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DOKUMEN PELAKSANAAN ANGGARAN (DPA) DESA TAHUN 2027</w:t>
      </w:r>
    </w:p>
    <w:p>
      <w:pPr>
        <w:pStyle w:val="Heading1"/>
      </w:pPr>
      <w:r>
        <w:t>Identitas</w:t>
      </w:r>
    </w:p>
    <w:p>
      <w:r>
        <w:t>Desa: [........]</w:t>
      </w:r>
    </w:p>
    <w:p>
      <w:r>
        <w:t>Kecamatan: [........]</w:t>
      </w:r>
    </w:p>
    <w:p>
      <w:r>
        <w:t>Kabupaten/Kota: [........]</w:t>
      </w:r>
    </w:p>
    <w:p>
      <w:r>
        <w:t>Tahun Anggaran: 2027</w:t>
      </w:r>
    </w:p>
    <w:p>
      <w:pPr>
        <w:pStyle w:val="Heading1"/>
      </w:pPr>
      <w:r>
        <w:t>Rincian</w:t>
      </w:r>
    </w:p>
    <w:p>
      <w:r>
        <w:t>DPA memuat rincian program/kegiatan, target, waktu pelaksanaan, anggaran, dan sumber dana sesuai APB Desa dan penjabaran APB Desa.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