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BERITA ACARA PENYUSUNAN RANCANGAN APB DESA TAHUN ANGGARAN 2027</w:t>
      </w:r>
    </w:p>
    <w:p>
      <w:pPr>
        <w:pStyle w:val="Heading1"/>
      </w:pPr>
      <w:r>
        <w:t>Identitas Kegiatan</w:t>
      </w:r>
    </w:p>
    <w:p>
      <w:r>
        <w:t>Hari/Tanggal: [........]</w:t>
      </w:r>
    </w:p>
    <w:p>
      <w:r>
        <w:t>Tempat: [........]</w:t>
      </w:r>
    </w:p>
    <w:p>
      <w:r>
        <w:t>Desa: [........]</w:t>
      </w:r>
    </w:p>
    <w:p>
      <w:r>
        <w:t>Kecamatan: [........]</w:t>
      </w:r>
    </w:p>
    <w:p>
      <w:r>
        <w:t>Kabupaten/Kota: [........]</w:t>
      </w:r>
    </w:p>
    <w:p>
      <w:pPr>
        <w:pStyle w:val="Heading1"/>
      </w:pPr>
      <w:r>
        <w:t>Agenda</w:t>
      </w:r>
    </w:p>
    <w:p>
      <w:r>
        <w:t>Pembahasan rancangan APB Desa Tahun Anggaran 2027 berdasarkan RKP Desa Tahun 2027, pagu/pendapatan yang tersedia, dan hasil musyawarah serta ketentuan yang berlaku.</w:t>
      </w:r>
    </w:p>
    <w:p>
      <w:pPr>
        <w:pStyle w:val="Heading1"/>
      </w:pPr>
      <w:r>
        <w:t>Hasil</w:t>
      </w:r>
    </w:p>
    <w:p>
      <w:r>
        <w:t>1. Membahas rancangan pendapatan Desa.</w:t>
      </w:r>
    </w:p>
    <w:p>
      <w:r>
        <w:t>2. Membahas rencana belanja Desa.</w:t>
      </w:r>
    </w:p>
    <w:p>
      <w:r>
        <w:t>3. Membahas pembiayaan Desa.</w:t>
      </w:r>
    </w:p>
    <w:p>
      <w:r>
        <w:t>4. Menyepakati tindak lanjut penyempurnaan rancangan.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