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RANCANGAN PERATURAN DESA TENTANG APB DESA TAHUN ANGGARAN 2027</w:t>
      </w:r>
    </w:p>
    <w:p>
      <w:pPr>
        <w:pStyle w:val="Heading1"/>
      </w:pPr>
      <w:r>
        <w:t>Pembukaan</w:t>
      </w:r>
    </w:p>
    <w:p>
      <w:r>
        <w:t>PEMERINTAH DESA [NAMA DESA]</w:t>
      </w:r>
    </w:p>
    <w:p>
      <w:r>
        <w:t>KECAMATAN [KECAMATAN] KABUPATEN [KABUPATEN]</w:t>
      </w:r>
    </w:p>
    <w:p/>
    <w:p>
      <w:r>
        <w:t>RANCANGAN PERATURAN DESA [NAMA DESA]</w:t>
      </w:r>
    </w:p>
    <w:p>
      <w:r>
        <w:t>NOMOR ... TAHUN 2027</w:t>
      </w:r>
    </w:p>
    <w:p>
      <w:r>
        <w:t>TENTANG</w:t>
      </w:r>
    </w:p>
    <w:p>
      <w:r>
        <w:t>ANGGARAN PENDAPATAN DAN BELANJA DESA TAHUN ANGGARAN 2027</w:t>
      </w:r>
    </w:p>
    <w:p>
      <w:pPr>
        <w:pStyle w:val="Heading1"/>
      </w:pPr>
      <w:r>
        <w:t>Menimbang dan Mengingat</w:t>
      </w:r>
    </w:p>
    <w:p>
      <w:r>
        <w:t>Diisi sesuai ketentuan peraturan perundang-undangan yang berlaku pada saat penetapan. Sesuaikan dengan regulasi nasional, provinsi, kabupaten/kota, serta Peraturan Bupati/Wali Kota tentang pengelolaan keuangan desa.</w:t>
      </w:r>
    </w:p>
    <w:p>
      <w:pPr>
        <w:pStyle w:val="Heading1"/>
      </w:pPr>
      <w:r>
        <w:t>Pasal 1</w:t>
      </w:r>
    </w:p>
    <w:p>
      <w:r>
        <w:t>APB Desa adalah rencana keuangan tahunan pemerintahan Desa. Struktur APB Desa terdiri atas Pendapatan Desa, Belanja Desa, dan Pembiayaan Desa.</w:t>
      </w:r>
    </w:p>
    <w:p>
      <w:pPr>
        <w:pStyle w:val="Heading1"/>
      </w:pPr>
      <w:r>
        <w:t>Pasal 2</w:t>
      </w:r>
    </w:p>
    <w:p>
      <w:r>
        <w:t>APB Desa Tahun Anggaran 2027 ditetapkan dalam lampiran yang merupakan bagian tidak terpisahkan dari Peraturan Desa ini.</w:t>
      </w:r>
    </w:p>
    <w:p>
      <w:pPr>
        <w:pStyle w:val="Heading1"/>
      </w:pPr>
      <w:r>
        <w:t>Pasal 3 dan seterusnya</w:t>
      </w:r>
    </w:p>
    <w:p>
      <w:r>
        <w:t>Ketentuan mengenai pelaksanaan, penatausahaan, pelaporan, pertanggungjawaban, perubahan APB Desa, dan ketentuan penutup disesuaikan dengan Permendagri Nomor 20 Tahun 2018 serta regulasi daerah yang berlaku.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