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DRAFT SK PENETAPAN PENERIMA BLT DANA DESA</w:t>
        <w:br/>
        <w:t>TAHUN ANGGARAN 2027</w:t>
      </w:r>
    </w:p>
    <w:p>
      <w:pPr>
        <w:jc w:val="center"/>
      </w:pPr>
      <w:r>
        <w:rPr>
          <w:i/>
        </w:rPr>
        <w:t>Artikel lengkap + format siap edit</w:t>
      </w:r>
    </w:p>
    <w:p>
      <w:pPr>
        <w:pStyle w:val="Heading1"/>
      </w:pPr>
      <w:r>
        <w:t>Catatan Penting Regulasi 2027</w:t>
      </w:r>
    </w:p>
    <w:p>
      <w:r>
        <w:t>Dokumen ini adalah DRAFT kerja untuk Tahun Anggaran 2027. Sampai dengan penyusunan dokumen ini, ketentuan teknis khusus Dana Desa Tahun Anggaran 2027 perlu dikonfirmasi kembali setelah regulasi anggaran dan petunjuk teknis 2027 diterbitkan oleh pemerintah. Karena itu, nomor, pasal, besaran, kriteria KPM, serta nomenklatur yang berubah pada regulasi 2027 harus disesuaikan sebelum SK ditetapkan.</w:t>
      </w:r>
    </w:p>
    <w:p>
      <w:r>
        <w:t>Sebagai acuan kebijakan yang sudah tersedia, JDIH Kementerian Keuangan mencatat PMK Nomor 7 Tahun 2026 tentang Pengelolaan Dana Desa Tahun Anggaran 2026. Untuk periode sebelumnya, persyaratan penyaluran Dana Desa dapat berkaitan dengan keputusan kepala Desa mengenai penetapan KPM BLT Desa apabila Desa menganggarkan BLT. Dokumen ini menggunakan pola administrasi tersebut sebagai basis template, bukan sebagai pengganti regulasi 2027.</w:t>
      </w:r>
    </w:p>
    <w:p>
      <w:pPr>
        <w:pStyle w:val="Heading1"/>
      </w:pPr>
      <w:r>
        <w:t>Artikel: Draft SK Penerima BLT Dana Desa Tahun 2027</w:t>
      </w:r>
    </w:p>
    <w:p>
      <w:r>
        <w:t>Pemerintah desa perlu menyiapkan dokumen penetapan Keluarga Penerima Manfaat (KPM) Bantuan Langsung Tunai Dana Desa (BLT Desa) sebelum pelaksanaan penyaluran. Salah satu dokumen penting yang perlu disiapkan adalah Keputusan Kepala Desa tentang Penetapan Keluarga Penerima Manfaat BLT Desa Tahun Anggaran 2027.</w:t>
      </w:r>
    </w:p>
    <w:p>
      <w:r>
        <w:t>Untuk Tahun Anggaran 2027, format SK sebaiknya dibuat fleksibel. Hal ini penting karena ketentuan teknis pengelolaan Dana Desa ditetapkan secara periodik melalui regulasi pemerintah. Oleh sebab itu, draft yang dibuat sejak sekarang harus diberi ruang untuk menyesuaikan dasar hukum, besaran bantuan, kriteria penerima, dan mekanisme penyaluran setelah regulasi 2027 resmi berlaku.</w:t>
      </w:r>
    </w:p>
    <w:p>
      <w:r>
        <w:t>JDIH Kementerian Keuangan mencantumkan PMK Nomor 7 Tahun 2026 sebagai aturan Pengelolaan Dana Desa Tahun Anggaran 2026. Pada aturan tahun sebelumnya, keputusan kepala Desa mengenai penetapan KPM BLT Desa termasuk dokumen yang digunakan apabila Desa menganggarkan BLT Desa. Dengan demikian, secara administrasi, desa perlu menyiapkan proses pendataan, musyawarah desa, berita acara, daftar KPM, dan keputusan kepala Desa secara tertib.</w:t>
      </w:r>
    </w:p>
    <w:p>
      <w:pPr>
        <w:pStyle w:val="Heading2"/>
      </w:pPr>
      <w:r>
        <w:t>Apa saja yang harus disiapkan desa?</w:t>
      </w:r>
    </w:p>
    <w:p>
      <w:pPr>
        <w:pStyle w:val="ListBullet"/>
      </w:pPr>
      <w:r>
        <w:t>Data calon KPM dan hasil pemutakhiran data kemiskinan/kerentanan sesuai mekanisme yang berlaku.</w:t>
      </w:r>
    </w:p>
    <w:p>
      <w:pPr>
        <w:pStyle w:val="ListBullet"/>
      </w:pPr>
      <w:r>
        <w:t>Hasil verifikasi dan validasi calon penerima.</w:t>
      </w:r>
    </w:p>
    <w:p>
      <w:pPr>
        <w:pStyle w:val="ListBullet"/>
      </w:pPr>
      <w:r>
        <w:t>Musyawarah Desa/Musyawarah Desa Khusus sesuai ketentuan daerah dan regulasi yang berlaku.</w:t>
      </w:r>
    </w:p>
    <w:p>
      <w:pPr>
        <w:pStyle w:val="ListBullet"/>
      </w:pPr>
      <w:r>
        <w:t>Berita acara hasil musyawarah.</w:t>
      </w:r>
    </w:p>
    <w:p>
      <w:pPr>
        <w:pStyle w:val="ListBullet"/>
      </w:pPr>
      <w:r>
        <w:t>Daftar nama calon/hasil penetapan KPM.</w:t>
      </w:r>
    </w:p>
    <w:p>
      <w:pPr>
        <w:pStyle w:val="ListBullet"/>
      </w:pPr>
      <w:r>
        <w:t>Keputusan Kepala Desa tentang penetapan KPM.</w:t>
      </w:r>
    </w:p>
    <w:p>
      <w:pPr>
        <w:pStyle w:val="ListBullet"/>
      </w:pPr>
      <w:r>
        <w:t>Penganggaran BLT Desa dalam APB Desa sesuai ketentuan.</w:t>
      </w:r>
    </w:p>
    <w:p>
      <w:pPr>
        <w:pStyle w:val="ListBullet"/>
      </w:pPr>
      <w:r>
        <w:t>Dokumen pendukung penyaluran dan pertanggungjawaban.</w:t>
      </w:r>
    </w:p>
    <w:p>
      <w:pPr>
        <w:pStyle w:val="Heading2"/>
      </w:pPr>
      <w:r>
        <w:t>Hal yang perlu diperhatikan untuk BLT Desa 2027</w:t>
      </w:r>
    </w:p>
    <w:p>
      <w:pPr>
        <w:pStyle w:val="ListBullet"/>
      </w:pPr>
      <w:r>
        <w:t>Jangan mengunci besaran BLT 2027 di draft sebelum regulasi 2027 memastikan nominalnya.</w:t>
      </w:r>
    </w:p>
    <w:p>
      <w:pPr>
        <w:pStyle w:val="ListBullet"/>
      </w:pPr>
      <w:r>
        <w:t>Jangan menyalin kriteria penerima tahun sebelumnya secara otomatis. Kriteria harus mengikuti regulasi 2027 dan hasil verifikasi desa.</w:t>
      </w:r>
    </w:p>
    <w:p>
      <w:pPr>
        <w:pStyle w:val="ListBullet"/>
      </w:pPr>
      <w:r>
        <w:t>Nomor peraturan menteri, pasal, dan lampiran yang berubah wajib diperbarui sebelum SK ditandatangani.</w:t>
      </w:r>
    </w:p>
    <w:p>
      <w:pPr>
        <w:pStyle w:val="ListBullet"/>
      </w:pPr>
      <w:r>
        <w:t>Nama KPM harus sesuai data kependudukan dan hasil musyawarah/penetapan yang sah.</w:t>
      </w:r>
    </w:p>
    <w:p>
      <w:pPr>
        <w:pStyle w:val="ListBullet"/>
      </w:pPr>
      <w:r>
        <w:t>Pastikan daftar KPM tidak tumpang tindih atau tidak sesuai dengan ketentuan program bantuan lainnya apabila regulasi melarang penerima ganda.</w:t>
      </w:r>
    </w:p>
    <w:p>
      <w:pPr>
        <w:pStyle w:val="ListBullet"/>
      </w:pPr>
      <w:r>
        <w:t>Perhatikan ketentuan Peraturan Bupati/Wali Kota atau petunjuk teknis daerah yang berlaku.</w:t>
      </w:r>
    </w:p>
    <w:p>
      <w:pPr>
        <w:pStyle w:val="Heading1"/>
      </w:pPr>
      <w:r>
        <w:t>FORMAT DRAFT SK</w:t>
      </w:r>
    </w:p>
    <w:p>
      <w:pPr>
        <w:jc w:val="center"/>
      </w:pPr>
      <w:r>
        <w:rPr>
          <w:b/>
        </w:rPr>
        <w:t>PEMERINTAH KABUPATEN/KOTA [NAMA DAERAH]</w:t>
        <w:br/>
        <w:t>KECAMATAN [NAMA KECAMATAN]</w:t>
        <w:br/>
        <w:t>PEMERINTAH DESA [NAMA DESA]</w:t>
      </w:r>
    </w:p>
    <w:p>
      <w:pPr>
        <w:jc w:val="center"/>
      </w:pPr>
      <w:r>
        <w:rPr>
          <w:b/>
        </w:rPr>
        <w:t>KEPUTUSAN KEPALA DESA [NAMA DESA]</w:t>
        <w:br/>
        <w:t>NOMOR: [NOMOR SK]</w:t>
        <w:br/>
        <w:t>TENTANG</w:t>
        <w:br/>
        <w:t>PENETAPAN KELUARGA PENERIMA MANFAAT</w:t>
        <w:br/>
        <w:t>BANTUAN LANGSUNG TUNAI DANA DESA</w:t>
        <w:br/>
        <w:t>TAHUN ANGGARAN 2027</w:t>
      </w:r>
    </w:p>
    <w:p>
      <w:pPr>
        <w:jc w:val="center"/>
      </w:pPr>
      <w:r>
        <w:t>KEPALA DESA [NAMA DESA],</w:t>
      </w:r>
    </w:p>
    <w:p>
      <w:pPr>
        <w:pStyle w:val="Heading2"/>
      </w:pPr>
      <w:r>
        <w:t>Menimbang:</w:t>
      </w:r>
    </w:p>
    <w:p>
      <w:r>
        <w:t>bahwa dalam rangka melaksanakan program perlindungan sosial dan/atau penanganan kemiskinan melalui Dana Desa Tahun Anggaran 2027 sesuai ketentuan peraturan perundang-undangan, perlu menetapkan Keluarga Penerima Manfaat Bantuan Langsung Tunai Dana Desa;</w:t>
      </w:r>
    </w:p>
    <w:p>
      <w:r>
        <w:t>bahwa berdasarkan hasil pendataan, verifikasi, validasi, dan musyawarah Desa/Musyawarah Desa Khusus tanggal [tanggal], telah diperoleh daftar Keluarga Penerima Manfaat yang memenuhi ketentuan;</w:t>
      </w:r>
    </w:p>
    <w:p>
      <w:r>
        <w:t>bahwa berdasarkan pertimbangan sebagaimana dimaksud dalam huruf a dan huruf b, perlu menetapkan Keputusan Kepala Desa tentang Penetapan Keluarga Penerima Manfaat Bantuan Langsung Tunai Dana Desa Tahun Anggaran 2027.</w:t>
      </w:r>
    </w:p>
    <w:p>
      <w:pPr>
        <w:pStyle w:val="Heading2"/>
      </w:pPr>
      <w:r>
        <w:t>Mengingat:</w:t>
      </w:r>
    </w:p>
    <w:p>
      <w:r>
        <w:t>Undang-Undang Nomor 6 Tahun 2014 tentang Desa sebagaimana telah beberapa kali diubah, terakhir sesuai ketentuan peraturan perundang-undangan yang berlaku;</w:t>
      </w:r>
    </w:p>
    <w:p>
      <w:r>
        <w:t>Peraturan Pemerintah Nomor 37 Tahun 2023 tentang Pengelolaan Transfer ke Daerah;</w:t>
      </w:r>
    </w:p>
    <w:p>
      <w:r>
        <w:t>Peraturan Menteri Dalam Negeri Nomor 20 Tahun 2018 tentang Pengelolaan Keuangan Desa;</w:t>
      </w:r>
    </w:p>
    <w:p>
      <w:r>
        <w:t>Peraturan Menteri Keuangan tentang Pengelolaan Dana Desa Tahun Anggaran 2027 [diisi setelah resmi diterbitkan];</w:t>
      </w:r>
    </w:p>
    <w:p>
      <w:r>
        <w:t>Peraturan Menteri Desa dan/atau regulasi tentang prioritas penggunaan Dana Desa Tahun Anggaran 2027 [diisi setelah resmi diterbitkan];</w:t>
      </w:r>
    </w:p>
    <w:p>
      <w:r>
        <w:t>Peraturan Bupati/Wali Kota [nama daerah] tentang [ketentuan terkait] Tahun Anggaran 2027, apabila ada;</w:t>
      </w:r>
    </w:p>
    <w:p>
      <w:r>
        <w:t>Peraturan Desa [Nama Desa] tentang APB Desa Tahun Anggaran 2027.</w:t>
      </w:r>
    </w:p>
    <w:p>
      <w:pPr>
        <w:pStyle w:val="Heading2"/>
      </w:pPr>
      <w:r>
        <w:t>Memperhatikan:</w:t>
      </w:r>
    </w:p>
    <w:p>
      <w:r>
        <w:t>Berita Acara Musyawarah Desa/Musyawarah Desa Khusus tentang Penetapan KPM BLT Desa Tahun Anggaran 2027 Nomor [nomor] tanggal [tanggal];</w:t>
      </w:r>
    </w:p>
    <w:p>
      <w:r>
        <w:t>Hasil verifikasi dan validasi data calon penerima BLT Desa Tahun Anggaran 2027;</w:t>
      </w:r>
    </w:p>
    <w:p>
      <w:r>
        <w:t>Daftar Keluarga Penerima Manfaat BLT Desa Tahun Anggaran 2027.</w:t>
      </w:r>
    </w:p>
    <w:p>
      <w:pPr>
        <w:pStyle w:val="Heading2"/>
      </w:pPr>
      <w:r>
        <w:t>MEMUTUSKAN:</w:t>
      </w:r>
    </w:p>
    <w:p>
      <w:r>
        <w:t>Menetapkan:</w:t>
      </w:r>
    </w:p>
    <w:p>
      <w:r>
        <w:rPr>
          <w:b/>
        </w:rPr>
        <w:t>KESATU</w:t>
      </w:r>
      <w:r>
        <w:t xml:space="preserve"> : Menetapkan Keluarga Penerima Manfaat Bantuan Langsung Tunai Dana Desa Tahun Anggaran 2027 Desa [Nama Desa], Kecamatan [Kecamatan], Kabupaten/Kota [Kabupaten/Kota], sebagaimana tercantum dalam Lampiran yang merupakan bagian tidak terpisahkan dari Keputusan ini.</w:t>
      </w:r>
    </w:p>
    <w:p>
      <w:r>
        <w:rPr>
          <w:b/>
        </w:rPr>
        <w:t>KEDUA</w:t>
      </w:r>
      <w:r>
        <w:t xml:space="preserve"> : KPM sebagaimana dimaksud dalam Diktum KESATU menerima BLT Desa sesuai besaran, periode, mekanisme, dan persyaratan yang ditetapkan dalam peraturan perundang-undangan yang berlaku untuk Tahun Anggaran 2027.</w:t>
      </w:r>
    </w:p>
    <w:p>
      <w:r>
        <w:rPr>
          <w:b/>
        </w:rPr>
        <w:t>KETIGA</w:t>
      </w:r>
      <w:r>
        <w:t xml:space="preserve"> : Penyaluran BLT Desa dilaksanakan oleh Pemerintah Desa sesuai ketentuan pengelolaan keuangan Desa dan ketentuan teknis penyaluran yang berlaku.</w:t>
      </w:r>
    </w:p>
    <w:p>
      <w:r>
        <w:rPr>
          <w:b/>
        </w:rPr>
        <w:t>KEEMPAT</w:t>
      </w:r>
      <w:r>
        <w:t xml:space="preserve"> : Dalam hal terdapat perubahan data, perubahan status penerima, ketidaksesuaian administrasi, atau kondisi lain yang menurut ketentuan menyebabkan seseorang tidak lagi memenuhi syarat sebagai KPM, Pemerintah Desa melakukan penyesuaian sesuai mekanisme yang ditetapkan dalam peraturan perundang-undangan.</w:t>
      </w:r>
    </w:p>
    <w:p>
      <w:r>
        <w:rPr>
          <w:b/>
        </w:rPr>
        <w:t>KELIMA</w:t>
      </w:r>
      <w:r>
        <w:t xml:space="preserve"> : Segala biaya yang timbul sebagai akibat ditetapkannya Keputusan ini dibebankan pada APB Desa Tahun Anggaran 2027 sesuai ketentuan peraturan perundang-undangan.</w:t>
      </w:r>
    </w:p>
    <w:p>
      <w:r>
        <w:rPr>
          <w:b/>
        </w:rPr>
        <w:t>KEENAM</w:t>
      </w:r>
      <w:r>
        <w:t xml:space="preserve"> : Keputusan ini mulai berlaku pada tanggal ditetapkan.</w:t>
      </w:r>
    </w:p>
    <w:p>
      <w:r>
        <w:br/>
        <w:t>Ditetapkan di : [Nama Desa]</w:t>
        <w:br/>
        <w:t>Pada tanggal  : [Tanggal Penetapan]</w:t>
        <w:br/>
        <w:br/>
        <w:t>KEPALA DESA [NAMA DESA]</w:t>
        <w:br/>
        <w:br/>
        <w:br/>
        <w:br/>
        <w:t>[NAMA KEPALA DESA]</w:t>
      </w:r>
    </w:p>
    <w:p>
      <w:r>
        <w:br w:type="page"/>
      </w:r>
    </w:p>
    <w:p>
      <w:pPr>
        <w:pStyle w:val="Heading1"/>
      </w:pPr>
      <w:r>
        <w:t>LAMPIRAN KEPUTUSAN KEPALA DESA</w:t>
      </w:r>
    </w:p>
    <w:p>
      <w:r>
        <w:t>Nomor : [Nomor SK]</w:t>
        <w:br/>
        <w:t>Tanggal : [Tanggal]</w:t>
        <w:br/>
        <w:t>Tentang : Penetapan KPM BLT Desa Tahun Anggaran 2027</w:t>
      </w:r>
    </w:p>
    <w:tbl>
      <w:tblPr>
        <w:tblStyle w:val="TableGrid"/>
        <w:tblW w:type="auto" w:w="0"/>
        <w:jc w:val="center"/>
        <w:tblLook w:firstColumn="1" w:firstRow="1" w:lastColumn="0" w:lastRow="0" w:noHBand="0" w:noVBand="1" w:val="04A0"/>
      </w:tblPr>
      <w:tblGrid>
        <w:gridCol w:w="1568"/>
        <w:gridCol w:w="1568"/>
        <w:gridCol w:w="1568"/>
        <w:gridCol w:w="1568"/>
        <w:gridCol w:w="1568"/>
        <w:gridCol w:w="1568"/>
      </w:tblGrid>
      <w:tr>
        <w:tc>
          <w:tcPr>
            <w:tcW w:type="dxa" w:w="1568"/>
            <w:vAlign w:val="center"/>
          </w:tcPr>
          <w:p>
            <w:r>
              <w:rPr>
                <w:b/>
              </w:rPr>
              <w:t>No.</w:t>
            </w:r>
          </w:p>
        </w:tc>
        <w:tc>
          <w:tcPr>
            <w:tcW w:type="dxa" w:w="1568"/>
            <w:vAlign w:val="center"/>
          </w:tcPr>
          <w:p>
            <w:r>
              <w:rPr>
                <w:b/>
              </w:rPr>
              <w:t>Nama KPM</w:t>
            </w:r>
          </w:p>
        </w:tc>
        <w:tc>
          <w:tcPr>
            <w:tcW w:type="dxa" w:w="1568"/>
            <w:vAlign w:val="center"/>
          </w:tcPr>
          <w:p>
            <w:r>
              <w:rPr>
                <w:b/>
              </w:rPr>
              <w:t>NIK</w:t>
            </w:r>
          </w:p>
        </w:tc>
        <w:tc>
          <w:tcPr>
            <w:tcW w:type="dxa" w:w="1568"/>
            <w:vAlign w:val="center"/>
          </w:tcPr>
          <w:p>
            <w:r>
              <w:rPr>
                <w:b/>
              </w:rPr>
              <w:t>No. KK</w:t>
            </w:r>
          </w:p>
        </w:tc>
        <w:tc>
          <w:tcPr>
            <w:tcW w:type="dxa" w:w="1568"/>
            <w:vAlign w:val="center"/>
          </w:tcPr>
          <w:p>
            <w:r>
              <w:rPr>
                <w:b/>
              </w:rPr>
              <w:t>Alamat</w:t>
            </w:r>
          </w:p>
        </w:tc>
        <w:tc>
          <w:tcPr>
            <w:tcW w:type="dxa" w:w="1568"/>
            <w:vAlign w:val="center"/>
          </w:tcPr>
          <w:p>
            <w:r>
              <w:rPr>
                <w:b/>
              </w:rPr>
              <w:t>Keterangan/Kriteria</w:t>
            </w:r>
          </w:p>
        </w:tc>
      </w:tr>
      <w:tr>
        <w:tc>
          <w:tcPr>
            <w:tcW w:type="dxa" w:w="1568"/>
          </w:tcPr>
          <w:p>
            <w:r>
              <w:t>1</w:t>
            </w:r>
          </w:p>
        </w:tc>
        <w:tc>
          <w:tcPr>
            <w:tcW w:type="dxa" w:w="1568"/>
          </w:tcPr>
          <w:p>
            <w:r>
              <w:t>[Nama]</w:t>
            </w:r>
          </w:p>
        </w:tc>
        <w:tc>
          <w:tcPr>
            <w:tcW w:type="dxa" w:w="1568"/>
          </w:tcPr>
          <w:p>
            <w:r>
              <w:t>[NIK]</w:t>
            </w:r>
          </w:p>
        </w:tc>
        <w:tc>
          <w:tcPr>
            <w:tcW w:type="dxa" w:w="1568"/>
          </w:tcPr>
          <w:p>
            <w:r>
              <w:t>[No. KK]</w:t>
            </w:r>
          </w:p>
        </w:tc>
        <w:tc>
          <w:tcPr>
            <w:tcW w:type="dxa" w:w="1568"/>
          </w:tcPr>
          <w:p>
            <w:r>
              <w:t>[Dusun/RT/RW]</w:t>
            </w:r>
          </w:p>
        </w:tc>
        <w:tc>
          <w:tcPr>
            <w:tcW w:type="dxa" w:w="1568"/>
          </w:tcPr>
          <w:p>
            <w:r>
              <w:t>[Sesuai hasil verifikasi]</w:t>
            </w:r>
          </w:p>
        </w:tc>
      </w:tr>
      <w:tr>
        <w:tc>
          <w:tcPr>
            <w:tcW w:type="dxa" w:w="1568"/>
          </w:tcPr>
          <w:p>
            <w:r>
              <w:t>2</w:t>
            </w:r>
          </w:p>
        </w:tc>
        <w:tc>
          <w:tcPr>
            <w:tcW w:type="dxa" w:w="1568"/>
          </w:tcPr>
          <w:p>
            <w:r>
              <w:t>[Nama]</w:t>
            </w:r>
          </w:p>
        </w:tc>
        <w:tc>
          <w:tcPr>
            <w:tcW w:type="dxa" w:w="1568"/>
          </w:tcPr>
          <w:p>
            <w:r>
              <w:t>[NIK]</w:t>
            </w:r>
          </w:p>
        </w:tc>
        <w:tc>
          <w:tcPr>
            <w:tcW w:type="dxa" w:w="1568"/>
          </w:tcPr>
          <w:p>
            <w:r>
              <w:t>[No. KK]</w:t>
            </w:r>
          </w:p>
        </w:tc>
        <w:tc>
          <w:tcPr>
            <w:tcW w:type="dxa" w:w="1568"/>
          </w:tcPr>
          <w:p>
            <w:r>
              <w:t>[Dusun/RT/RW]</w:t>
            </w:r>
          </w:p>
        </w:tc>
        <w:tc>
          <w:tcPr>
            <w:tcW w:type="dxa" w:w="1568"/>
          </w:tcPr>
          <w:p>
            <w:r>
              <w:t>[Sesuai hasil verifikasi]</w:t>
            </w:r>
          </w:p>
        </w:tc>
      </w:tr>
      <w:tr>
        <w:tc>
          <w:tcPr>
            <w:tcW w:type="dxa" w:w="1568"/>
          </w:tcPr>
          <w:p>
            <w:r>
              <w:t>3</w:t>
            </w:r>
          </w:p>
        </w:tc>
        <w:tc>
          <w:tcPr>
            <w:tcW w:type="dxa" w:w="1568"/>
          </w:tcPr>
          <w:p>
            <w:r>
              <w:t>[Nama]</w:t>
            </w:r>
          </w:p>
        </w:tc>
        <w:tc>
          <w:tcPr>
            <w:tcW w:type="dxa" w:w="1568"/>
          </w:tcPr>
          <w:p>
            <w:r>
              <w:t>[NIK]</w:t>
            </w:r>
          </w:p>
        </w:tc>
        <w:tc>
          <w:tcPr>
            <w:tcW w:type="dxa" w:w="1568"/>
          </w:tcPr>
          <w:p>
            <w:r>
              <w:t>[No. KK]</w:t>
            </w:r>
          </w:p>
        </w:tc>
        <w:tc>
          <w:tcPr>
            <w:tcW w:type="dxa" w:w="1568"/>
          </w:tcPr>
          <w:p>
            <w:r>
              <w:t>[Dusun/RT/RW]</w:t>
            </w:r>
          </w:p>
        </w:tc>
        <w:tc>
          <w:tcPr>
            <w:tcW w:type="dxa" w:w="1568"/>
          </w:tcPr>
          <w:p>
            <w:r>
              <w:t>[Sesuai hasil verifikasi]</w:t>
            </w:r>
          </w:p>
        </w:tc>
      </w:tr>
    </w:tbl>
    <w:p>
      <w:r>
        <w:br/>
        <w:t>Jumlah KPM: [....] Keluarga</w:t>
      </w:r>
    </w:p>
    <w:p>
      <w:r>
        <w:t>Besaran bantuan: [diisi sesuai regulasi TA 2027]</w:t>
      </w:r>
    </w:p>
    <w:p>
      <w:r>
        <w:t>Periode bantuan: [diisi sesuai regulasi TA 2027]</w:t>
      </w:r>
    </w:p>
    <w:p>
      <w:r>
        <w:br/>
        <w:t>Ditetapkan di : [Nama Desa]</w:t>
        <w:br/>
        <w:t>Pada tanggal  : [Tanggal]</w:t>
        <w:br/>
        <w:br/>
        <w:t>KEPALA DESA [NAMA DESA]</w:t>
        <w:br/>
        <w:br/>
        <w:br/>
        <w:br/>
        <w:t>[NAMA KEPALA DESA]</w:t>
      </w:r>
    </w:p>
    <w:p>
      <w:r>
        <w:br w:type="page"/>
      </w:r>
    </w:p>
    <w:p>
      <w:pPr>
        <w:pStyle w:val="Heading1"/>
      </w:pPr>
      <w:r>
        <w:t>BERITA ACARA MUSYAWARAH PENETAPAN KPM – FORMAT RINGKAS</w:t>
      </w:r>
    </w:p>
    <w:p>
      <w:r>
        <w:t>Pada hari ini [hari], tanggal [tanggal], bertempat di [tempat], telah dilaksanakan Musyawarah Desa/Musyawarah Desa Khusus dalam rangka pembahasan dan penetapan Keluarga Penerima Manfaat BLT Desa Tahun Anggaran 2027. Musyawarah dihadiri oleh Pemerintah Desa, BPD, unsur masyarakat, dan pihak terkait sesuai ketentuan.</w:t>
      </w:r>
    </w:p>
    <w:p>
      <w:r>
        <w:t>Hasil musyawarah:</w:t>
      </w:r>
    </w:p>
    <w:p>
      <w:pPr>
        <w:pStyle w:val="ListBullet"/>
      </w:pPr>
      <w:r>
        <w:t>Membahas hasil pendataan dan verifikasi calon KPM.</w:t>
      </w:r>
    </w:p>
    <w:p>
      <w:pPr>
        <w:pStyle w:val="ListBullet"/>
      </w:pPr>
      <w:r>
        <w:t>Menyepakati daftar KPM BLT Desa Tahun Anggaran 2027.</w:t>
      </w:r>
    </w:p>
    <w:p>
      <w:pPr>
        <w:pStyle w:val="ListBullet"/>
      </w:pPr>
      <w:r>
        <w:t>Menyepakati bahwa daftar KPM dituangkan dalam Keputusan Kepala Desa.</w:t>
      </w:r>
    </w:p>
    <w:p>
      <w:pPr>
        <w:pStyle w:val="ListBullet"/>
      </w:pPr>
      <w:r>
        <w:t>Memerintahkan Pemerintah Desa melakukan penyaluran sesuai regulasi dan kemampuan anggaran.</w:t>
      </w:r>
    </w:p>
    <w:p>
      <w:r>
        <w:t>Demikian berita acara ini dibuat untuk dipergunakan sebagai dasar administrasi penetapan KPM BLT Desa Tahun Anggaran 2027.</w:t>
      </w:r>
    </w:p>
    <w:p>
      <w:r>
        <w:br/>
        <w:t>Ketua BPD,                         Kepala Desa,</w:t>
        <w:br/>
        <w:br/>
        <w:br/>
        <w:br/>
        <w:t>(________________)                  (________________)</w:t>
      </w:r>
    </w:p>
    <w:p>
      <w:pPr>
        <w:pStyle w:val="Heading1"/>
      </w:pPr>
      <w:r>
        <w:t>Checklist Sebelum SK Ditandatangani</w:t>
      </w:r>
    </w:p>
    <w:p>
      <w:r>
        <w:t>☐ Regulasi Dana Desa TA 2027 sudah dicek dan nomor/pasal telah diperbarui.</w:t>
      </w:r>
    </w:p>
    <w:p>
      <w:r>
        <w:t>☐ Regulasi prioritas penggunaan Dana Desa TA 2027 sudah dicek.</w:t>
      </w:r>
    </w:p>
    <w:p>
      <w:r>
        <w:t>☐ Peraturan daerah/peraturan bupati atau wali kota terkait sudah dicek.</w:t>
      </w:r>
    </w:p>
    <w:p>
      <w:r>
        <w:t>☐ APB Desa TA 2027 sudah memuat anggaran yang diperlukan sesuai ketentuan.</w:t>
      </w:r>
    </w:p>
    <w:p>
      <w:r>
        <w:t>☐ Musyawarah penetapan KPM telah dilaksanakan dan dibuatkan berita acara.</w:t>
      </w:r>
    </w:p>
    <w:p>
      <w:r>
        <w:t>☐ Data nama, NIK, KK, dan alamat KPM telah diverifikasi.</w:t>
      </w:r>
    </w:p>
    <w:p>
      <w:r>
        <w:t>☐ Lampiran daftar KPM telah ditandatangani/ditetapkan sesuai tata naskah dinas.</w:t>
      </w:r>
    </w:p>
    <w:p>
      <w:r>
        <w:t>☐ Besaran dan periode BLT telah diisi berdasarkan regulasi TA 2027.</w:t>
      </w:r>
    </w:p>
    <w:p>
      <w:r>
        <w:t>☐ Dokumen penyaluran dan pertanggungjawaban telah disiapkan.</w:t>
      </w:r>
    </w:p>
    <w:p>
      <w:pPr>
        <w:pStyle w:val="Heading1"/>
      </w:pPr>
      <w:r>
        <w:t>Sumber dan Catatan Referensi</w:t>
      </w:r>
    </w:p>
    <w:p>
      <w:r>
        <w:t>1. JDIH Kementerian Keuangan – PMK Nomor 7 Tahun 2026 tentang Pengelolaan Dana Desa Tahun Anggaran 2026 (tercantum sebagai regulasi terbaru yang terkait pada hasil penelusuran JDIH Kemenkeu).</w:t>
      </w:r>
    </w:p>
    <w:p>
      <w:r>
        <w:t>2. JDIH Kementerian Keuangan – ketentuan pengelolaan/penyaluran Dana Desa pada periode sebelumnya yang menempatkan keputusan kepala Desa tentang penetapan KPM BLT Desa sebagai salah satu dokumen apabila Desa menganggarkan BLT.</w:t>
      </w:r>
    </w:p>
    <w:p>
      <w:r>
        <w:t>3. JDIH Kementerian Desa PDT – portal resmi dokumentasi dan informasi hukum Kementerian Desa PDT.</w:t>
      </w:r>
    </w:p>
    <w:p>
      <w:r>
        <w:t>Catatan: Template ini bukan naskah hukum final. Pemerintah Desa wajib menyesuaikan seluruh dasar hukum dan substansi setelah regulasi TA 2027 resmi diterbitkan serta mengikuti ketentuan Pemerintah Daerah.</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